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371.0" w:type="dxa"/>
        <w:jc w:val="center"/>
        <w:tblLayout w:type="fixed"/>
        <w:tblLook w:val="0000"/>
      </w:tblPr>
      <w:tblGrid>
        <w:gridCol w:w="4784"/>
        <w:gridCol w:w="1624"/>
        <w:gridCol w:w="4963"/>
        <w:tblGridChange w:id="0">
          <w:tblGrid>
            <w:gridCol w:w="4784"/>
            <w:gridCol w:w="1624"/>
            <w:gridCol w:w="4963"/>
          </w:tblGrid>
        </w:tblGridChange>
      </w:tblGrid>
      <w:tr>
        <w:trPr>
          <w:cantSplit w:val="0"/>
          <w:trHeight w:val="2265"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БАШKОРТОСТАН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РЕСПУБЛИКАҺЫ</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СТӘРЛЕБАШ РАЙОНЫ</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МУНИЦИПАЛЬ РАЙОНЫНЫҢ                                             ҺАРАЙCА АУЫЛ СОВЕТЫ</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АУЫЛ БИЛӘМӘҺЕ</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ХАКИМИӘТЕ</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453185, Стерлебаш районы,  Йелембет ауылы   Парк урамы, 5 тел. 8(34739) 2-63-34,2-63-32 Е-mail </w:t>
            </w:r>
            <w:hyperlink r:id="rId7">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admsaraisa@rambler.ru</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47626</wp:posOffset>
                      </wp:positionH>
                      <wp:positionV relativeFrom="paragraph">
                        <wp:posOffset>210145</wp:posOffset>
                      </wp:positionV>
                      <wp:extent cx="0" cy="19050"/>
                      <wp:effectExtent b="0" l="0" r="0" t="0"/>
                      <wp:wrapNone/>
                      <wp:docPr id="1026" name=""/>
                      <a:graphic>
                        <a:graphicData uri="http://schemas.microsoft.com/office/word/2010/wordprocessingShape">
                          <wps:wsp>
                            <wps:cNvCnPr/>
                            <wps:spPr>
                              <a:xfrm>
                                <a:off x="1974150" y="3780000"/>
                                <a:ext cx="6743700" cy="0"/>
                              </a:xfrm>
                              <a:prstGeom prst="straightConnector1">
                                <a:avLst/>
                              </a:prstGeom>
                              <a:solidFill>
                                <a:srgbClr val="FFFFFF"/>
                              </a:solid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210145</wp:posOffset>
                      </wp:positionV>
                      <wp:extent cx="0" cy="19050"/>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867410" cy="1294765"/>
                  <wp:effectExtent b="0" l="0" r="0" t="0"/>
                  <wp:docPr id="10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67410" cy="129476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АДМИНИСТРАЦИЯ                                                                                                      СЕЛЬСКОГО ПОСЕЛЕНИЯ                                                                                                                                                                                                                       САРАЙСИНСКИЙ СЕЛЬСОВЕТ                                           МУНИЦИПАЛЬНОГО РАЙОНА                          СТЕРЛИБАШЕВСКИЙ  РАЙОН                               РЕСПУБЛИКИ БАШКОРТОСТАН</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453185, Стерлибашевский район, с.Елимбетово</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ул.Парковая 5, тел.(34739) 2-63-34, 2-63-32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Е-mail admsaraisa@rambler.ru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КАРАР</w:t>
        <w:tab/>
        <w:tab/>
        <w:t xml:space="preserve">                                                                             ПОСТАНОВЛЕНИЕ                                                       </w:t>
        <w:tab/>
        <w:tab/>
        <w:tab/>
        <w:tab/>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18.10.2022  й.                                              № </w:t>
      </w:r>
      <w:r w:rsidDel="00000000" w:rsidR="00000000" w:rsidRPr="00000000">
        <w:rPr>
          <w:sz w:val="24"/>
          <w:szCs w:val="24"/>
          <w:rtl w:val="0"/>
        </w:rPr>
        <w:t xml:space="preserve">29-1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18.10.2022 г.</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40"/>
        </w:tabs>
        <w:spacing w:after="0" w:before="0" w:line="240" w:lineRule="auto"/>
        <w:ind w:left="900" w:right="36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передаче муниципального имущества в муниципальную казну сельского поселения Сарайсинский сельсовет муниципального района Стерлибашевский район Республики Башкортостан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40"/>
        </w:tabs>
        <w:spacing w:after="0" w:before="0" w:line="240" w:lineRule="auto"/>
        <w:ind w:left="900" w:right="360" w:firstLine="54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Руководствуясь решением Совета сельского поселения Сарайсинский   сельсовет муниципального района Стерлибашевский район Республики Башкортостан  от 18.09.2009 года № 37/1</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утверждении положения о муниципальной казне сельского поселения Сарайсинский сельсовет муниципального района Стерлибашевский район Республики Башкортостан»:</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Передать в казну муниципального района Стерлибашевский район Республики Башкортостан недвижимое имущество «Ограждение мест захоронения (кладбища) д.Уметбаево», инвентарным номером 5511020180030, балансовой стоимостью 179 298,00 (Сто семьдесят девять  тысяч двести девяносто восемь рублей 00 копеек), остаточной стоимостью 179 298,00 (Сто семьдесят девять тысяч двести девяносто восемь рублей 00 копеек).</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исполнением настоящего распоряжения оставляю за собой.</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Администрации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Сельского поселения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36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Сарайсинский  сельсовет                                        Р.М.Байназаро</w:t>
      </w:r>
      <w:r w:rsidDel="00000000" w:rsidR="00000000" w:rsidRPr="00000000">
        <w:rPr>
          <w:sz w:val="28"/>
          <w:szCs w:val="28"/>
          <w:rtl w:val="0"/>
        </w:rPr>
        <w:t xml:space="preserve">ва</w:t>
      </w:r>
      <w:r w:rsidDel="00000000" w:rsidR="00000000" w:rsidRPr="00000000">
        <w:rPr>
          <w:rtl w:val="0"/>
        </w:rPr>
      </w:r>
    </w:p>
    <w:sectPr>
      <w:pgSz w:h="16838" w:w="11906" w:orient="portrait"/>
      <w:pgMar w:bottom="1077" w:top="720" w:left="902"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line="240" w:lineRule="atLeast"/>
      <w:ind w:left="-180" w:leftChars="-1" w:rightChars="0" w:firstLineChars="-1"/>
      <w:textDirection w:val="btLr"/>
      <w:textAlignment w:val="top"/>
      <w:outlineLvl w:val="2"/>
    </w:pPr>
    <w:rPr>
      <w:rFonts w:ascii="Century Bash" w:hAnsi="Century Bash"/>
      <w:b w:val="1"/>
      <w:bCs w:val="1"/>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Заголовок3Знак">
    <w:name w:val="Заголовок 3 Знак"/>
    <w:next w:val="Заголовок3Знак"/>
    <w:autoRedefine w:val="0"/>
    <w:hidden w:val="0"/>
    <w:qFormat w:val="0"/>
    <w:rPr>
      <w:rFonts w:ascii="Century Bash" w:hAnsi="Century Bash"/>
      <w:b w:val="1"/>
      <w:bCs w:val="1"/>
      <w:w w:val="100"/>
      <w:position w:val="-1"/>
      <w:sz w:val="24"/>
      <w:szCs w:val="24"/>
      <w:effect w:val="none"/>
      <w:vertAlign w:val="baseline"/>
      <w:cs w:val="0"/>
      <w:em w:val="none"/>
      <w:lang w:bidi="ar-SA" w:eastAsia="ru-RU" w:val="ru-RU"/>
    </w:rPr>
  </w:style>
  <w:style w:type="paragraph" w:styleId="CharChar">
    <w:name w:val="Char Char"/>
    <w:basedOn w:val="Обычный"/>
    <w:next w:val="CharChar"/>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_Текст+абзацЗнак">
    <w:name w:val="_Текст+абзац Знак"/>
    <w:next w:val="_Текст+абзацЗнак"/>
    <w:autoRedefine w:val="0"/>
    <w:hidden w:val="0"/>
    <w:qFormat w:val="0"/>
    <w:rPr>
      <w:spacing w:val="-2"/>
      <w:w w:val="100"/>
      <w:position w:val="-1"/>
      <w:sz w:val="28"/>
      <w:szCs w:val="22"/>
      <w:effect w:val="none"/>
      <w:vertAlign w:val="baseline"/>
      <w:cs w:val="0"/>
      <w:em w:val="none"/>
      <w:lang w:bidi="ar-SA" w:eastAsia="en-US" w:val="ru-RU"/>
    </w:rPr>
  </w:style>
  <w:style w:type="paragraph" w:styleId="_Текст+абзац">
    <w:name w:val="_Текст+абзац"/>
    <w:next w:val="_Текст+абзац"/>
    <w:autoRedefine w:val="0"/>
    <w:hidden w:val="0"/>
    <w:qFormat w:val="0"/>
    <w:pPr>
      <w:suppressAutoHyphens w:val="1"/>
      <w:spacing w:line="360" w:lineRule="auto"/>
      <w:ind w:leftChars="-1" w:rightChars="0" w:firstLine="567" w:firstLineChars="-1"/>
      <w:jc w:val="both"/>
      <w:textDirection w:val="btLr"/>
      <w:textAlignment w:val="top"/>
      <w:outlineLvl w:val="0"/>
    </w:pPr>
    <w:rPr>
      <w:spacing w:val="-2"/>
      <w:w w:val="100"/>
      <w:position w:val="-1"/>
      <w:sz w:val="28"/>
      <w:szCs w:val="22"/>
      <w:effect w:val="none"/>
      <w:vertAlign w:val="baseline"/>
      <w:cs w:val="0"/>
      <w:em w:val="none"/>
      <w:lang w:bidi="ar-SA" w:eastAsia="en-US" w:val="ru-RU"/>
    </w:rPr>
  </w:style>
  <w:style w:type="paragraph" w:styleId="Знак">
    <w:name w:val="Знак"/>
    <w:basedOn w:val="Обычный"/>
    <w:next w:val="Знак"/>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US" w:val="en-US"/>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ru-RU" w:val="ru-RU"/>
    </w:rPr>
  </w:style>
  <w:style w:type="character" w:styleId="NoSpacingChar">
    <w:name w:val="No Spacing Char"/>
    <w:next w:val="NoSpacingChar"/>
    <w:autoRedefine w:val="0"/>
    <w:hidden w:val="0"/>
    <w:qFormat w:val="0"/>
    <w:rPr>
      <w:rFonts w:ascii="Calibri" w:hAnsi="Calibri"/>
      <w:w w:val="100"/>
      <w:position w:val="-1"/>
      <w:sz w:val="22"/>
      <w:szCs w:val="22"/>
      <w:effect w:val="none"/>
      <w:vertAlign w:val="baseline"/>
      <w:cs w:val="0"/>
      <w:em w:val="none"/>
      <w:lang w:bidi="ar-SA"/>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saraisa@rambler.r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6+Mr/ogLkHRlGIbldzvCz//9A==">AMUW2mUcV61ofvH0vTvWQmcPfCzLhO1xgKYhNrcJ7AgNAzWlyuV3Sj20EB24yuBISaycbWQ7JVfAcYYAQJOb3s8/Fk2O9hGrvuR3VnHnLdoBSTEgdSR5svw=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2022-10-26T05:42:00Z</dcterms:created>
  <dc:creator>Admin</dc:creator>
</cp:coreProperties>
</file>

<file path=docProps/custom.xml><?xml version="1.0" encoding="utf-8"?>
<Properties xmlns="http://schemas.openxmlformats.org/officeDocument/2006/custom-properties" xmlns:vt="http://schemas.openxmlformats.org/officeDocument/2006/docPropsVTypes"/>
</file>