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B5" w:rsidRDefault="00E42E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margin-left:225pt;margin-top:9pt;width:63.2pt;height:66.4pt;z-index:-4;mso-width-relative:page;mso-height-relative:page">
            <v:imagedata r:id="rId7" o:title=""/>
          </v:shape>
        </w:pict>
      </w:r>
      <w:r>
        <w:rPr>
          <w:lang w:eastAsia="ru-RU"/>
        </w:rPr>
        <w:pict>
          <v:shape id="Рисунок 4" o:spid="_x0000_s1027" type="#_x0000_t75" style="position:absolute;margin-left:225pt;margin-top:9pt;width:63.2pt;height:66.4pt;z-index:-3;mso-width-relative:page;mso-height-relative:page">
            <v:imagedata r:id="rId7" o:title=""/>
          </v:shape>
        </w:pict>
      </w:r>
      <w:r>
        <w:rPr>
          <w:lang w:eastAsia="ru-RU"/>
        </w:rPr>
        <w:pict>
          <v:shape id="Рисунок 3" o:spid="_x0000_s1028" type="#_x0000_t75" style="position:absolute;margin-left:225pt;margin-top:9pt;width:63.2pt;height:66.4pt;z-index:-2;mso-width-relative:page;mso-height-relative:page">
            <v:imagedata r:id="rId7" o:title=""/>
          </v:shape>
        </w:pict>
      </w:r>
      <w:r>
        <w:rPr>
          <w:lang w:eastAsia="ru-RU"/>
        </w:rPr>
        <w:pict>
          <v:shape id="Рисунок 2" o:spid="_x0000_s1029" type="#_x0000_t75" style="position:absolute;margin-left:225pt;margin-top:9pt;width:63.2pt;height:66.4pt;z-index:-1;mso-width-relative:page;mso-height-relative:page">
            <v:imagedata r:id="rId7" o:title=""/>
          </v:shape>
        </w:pict>
      </w:r>
      <w:r w:rsidR="00F860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Б</w:t>
      </w:r>
      <w:r w:rsidR="00F86072">
        <w:rPr>
          <w:rFonts w:ascii="a_Timer Bashkir" w:hAnsi="a_Timer Bashkir" w:cs="a_Timer Bashkir"/>
          <w:b/>
          <w:bCs/>
          <w:sz w:val="20"/>
          <w:szCs w:val="20"/>
          <w:lang w:val="be-BY" w:eastAsia="ru-RU"/>
        </w:rPr>
        <w:t>АШКОРТОСТАН  РЕСПУБЛИКАҺ</w:t>
      </w:r>
      <w:proofErr w:type="gramStart"/>
      <w:r w:rsidR="00F86072">
        <w:rPr>
          <w:rFonts w:ascii="a_Timer Bashkir" w:hAnsi="a_Timer Bashkir" w:cs="a_Timer Bashkir"/>
          <w:b/>
          <w:bCs/>
          <w:sz w:val="20"/>
          <w:szCs w:val="20"/>
          <w:lang w:val="be-BY" w:eastAsia="ru-RU"/>
        </w:rPr>
        <w:t>Ы</w:t>
      </w:r>
      <w:proofErr w:type="gramEnd"/>
      <w:r w:rsidR="00F86072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</w:t>
      </w:r>
      <w:r w:rsidR="00F86072"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>РЕСПУБЛИКА БАШКОРТОСТАН</w:t>
      </w:r>
    </w:p>
    <w:p w:rsidR="009A67B5" w:rsidRDefault="009A67B5">
      <w:pPr>
        <w:keepNext/>
        <w:spacing w:after="0" w:line="240" w:lineRule="exact"/>
        <w:jc w:val="center"/>
        <w:outlineLvl w:val="2"/>
        <w:rPr>
          <w:rFonts w:ascii="Century Bash" w:hAnsi="Century Bash" w:cs="Century Bash"/>
          <w:b/>
          <w:bCs/>
          <w:sz w:val="20"/>
          <w:szCs w:val="20"/>
          <w:lang w:val="be-BY" w:eastAsia="ru-RU"/>
        </w:rPr>
      </w:pPr>
    </w:p>
    <w:p w:rsidR="009A67B5" w:rsidRDefault="00F86072">
      <w:pPr>
        <w:keepNext/>
        <w:spacing w:after="0" w:line="240" w:lineRule="exact"/>
        <w:outlineLvl w:val="2"/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Century Bash" w:hAnsi="Century Bash" w:cs="Century Bash"/>
          <w:b/>
          <w:bCs/>
          <w:sz w:val="20"/>
          <w:szCs w:val="20"/>
          <w:lang w:val="be-BY" w:eastAsia="ru-RU"/>
        </w:rPr>
        <w:t xml:space="preserve">         СТ</w:t>
      </w: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>ӘРЛЕБАШ РАЙОНЫ                                                                        АДМИНИСТРАЦИЯ</w:t>
      </w:r>
    </w:p>
    <w:p w:rsidR="009A67B5" w:rsidRDefault="00F86072">
      <w:pPr>
        <w:keepNext/>
        <w:spacing w:after="0" w:line="240" w:lineRule="exact"/>
        <w:outlineLvl w:val="2"/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 xml:space="preserve">    МУНИЦИПАЛЬ РАЙОНЫНЫҢ                                                          СЕЛЬСКОГО ПОСЕЛЕНИЯ</w:t>
      </w:r>
    </w:p>
    <w:p w:rsidR="009A67B5" w:rsidRDefault="00F86072">
      <w:pPr>
        <w:keepNext/>
        <w:spacing w:after="0" w:line="240" w:lineRule="exact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a-RU" w:eastAsia="ru-RU"/>
        </w:rPr>
        <w:t xml:space="preserve">ҺАРАЙҪА </w:t>
      </w: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 xml:space="preserve"> АУЫЛ СОВЕТЫ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a-RU" w:eastAsia="ru-RU"/>
        </w:rPr>
        <w:t>САРАЙСИН</w:t>
      </w: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>СКИЙ СЕЛЬСОВЕТ</w:t>
      </w:r>
    </w:p>
    <w:p w:rsidR="009A67B5" w:rsidRDefault="00F86072">
      <w:pPr>
        <w:keepNext/>
        <w:spacing w:after="0" w:line="240" w:lineRule="exact"/>
        <w:outlineLvl w:val="2"/>
        <w:rPr>
          <w:rFonts w:ascii="Century Bash" w:hAnsi="Century Bash" w:cs="Century Bash"/>
          <w:b/>
          <w:bCs/>
          <w:sz w:val="20"/>
          <w:szCs w:val="20"/>
          <w:lang w:val="be-BY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>АУЫЛ БИЛӘМӘҺЕ ХА</w:t>
      </w:r>
      <w:r>
        <w:rPr>
          <w:rFonts w:ascii="Lucida Sans Unicode" w:hAnsi="Lucida Sans Unicode" w:cs="Lucida Sans Unicode"/>
          <w:b/>
          <w:bCs/>
          <w:sz w:val="20"/>
          <w:szCs w:val="20"/>
          <w:lang w:val="be-BY" w:eastAsia="ru-RU"/>
        </w:rPr>
        <w:t>Ҡ</w:t>
      </w: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>ИМИӘТЕ</w:t>
      </w:r>
      <w:r>
        <w:rPr>
          <w:rFonts w:ascii="Century Bash" w:hAnsi="Century Bash" w:cs="Century Bash"/>
          <w:b/>
          <w:bCs/>
          <w:sz w:val="20"/>
          <w:szCs w:val="20"/>
          <w:lang w:eastAsia="ru-RU"/>
        </w:rPr>
        <w:t xml:space="preserve">             </w:t>
      </w:r>
      <w:r>
        <w:rPr>
          <w:rFonts w:ascii="Century Bash" w:hAnsi="Century Bash" w:cs="Century Bash"/>
          <w:b/>
          <w:bCs/>
          <w:sz w:val="20"/>
          <w:szCs w:val="20"/>
          <w:lang w:val="be-BY" w:eastAsia="ru-RU"/>
        </w:rPr>
        <w:t xml:space="preserve">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val="be-BY" w:eastAsia="ru-RU"/>
        </w:rPr>
        <w:t xml:space="preserve">      </w:t>
      </w:r>
      <w:r>
        <w:rPr>
          <w:rFonts w:ascii="Century Bash" w:hAnsi="Century Bash" w:cs="Century Bash"/>
          <w:b/>
          <w:bCs/>
          <w:sz w:val="20"/>
          <w:szCs w:val="20"/>
          <w:lang w:val="be-BY" w:eastAsia="ru-RU"/>
        </w:rPr>
        <w:t>МУНИЦИПАЛЬНОГО РАЙОНА</w:t>
      </w:r>
    </w:p>
    <w:p w:rsidR="009A67B5" w:rsidRDefault="00F86072">
      <w:pPr>
        <w:keepNext/>
        <w:spacing w:after="0" w:line="240" w:lineRule="auto"/>
        <w:jc w:val="center"/>
        <w:outlineLvl w:val="1"/>
        <w:rPr>
          <w:rFonts w:ascii="Century Bash" w:hAnsi="Century Bash" w:cs="Century Bash"/>
          <w:sz w:val="20"/>
          <w:szCs w:val="20"/>
          <w:lang w:val="be-BY" w:eastAsia="ru-RU"/>
        </w:rPr>
      </w:pPr>
      <w:r>
        <w:rPr>
          <w:rFonts w:ascii="Century Bash" w:hAnsi="Century Bash" w:cs="Century Bash"/>
          <w:b/>
          <w:bCs/>
          <w:sz w:val="20"/>
          <w:szCs w:val="20"/>
          <w:lang w:val="be-BY" w:eastAsia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     </w:t>
      </w:r>
      <w:r>
        <w:rPr>
          <w:rFonts w:ascii="Century Bash" w:hAnsi="Century Bash" w:cs="Century Bash"/>
          <w:b/>
          <w:bCs/>
          <w:sz w:val="20"/>
          <w:szCs w:val="20"/>
          <w:lang w:val="be-BY" w:eastAsia="ru-RU"/>
        </w:rPr>
        <w:t xml:space="preserve">       СТЕРЛИБАШЕВСКИЙ РАЙОН</w:t>
      </w:r>
    </w:p>
    <w:p w:rsidR="009A67B5" w:rsidRDefault="00F86072">
      <w:pPr>
        <w:keepNext/>
        <w:spacing w:after="0" w:line="240" w:lineRule="auto"/>
        <w:jc w:val="center"/>
        <w:outlineLvl w:val="0"/>
        <w:rPr>
          <w:rFonts w:ascii="Arial New Bash" w:hAnsi="Arial New Bash" w:cs="Arial New Bash"/>
          <w:b/>
          <w:bCs/>
          <w:sz w:val="20"/>
          <w:szCs w:val="20"/>
          <w:lang w:eastAsia="ru-RU"/>
        </w:rPr>
      </w:pPr>
      <w:r>
        <w:rPr>
          <w:rFonts w:ascii="Arial New Bash" w:hAnsi="Arial New Bash" w:cs="Arial New Bash"/>
          <w:b/>
          <w:bCs/>
          <w:sz w:val="20"/>
          <w:szCs w:val="20"/>
          <w:lang w:eastAsia="ru-RU"/>
        </w:rPr>
        <w:t xml:space="preserve">                                                                        </w:t>
      </w:r>
    </w:p>
    <w:p w:rsidR="009A67B5" w:rsidRDefault="00E42EF9">
      <w:pPr>
        <w:spacing w:after="0" w:line="240" w:lineRule="auto"/>
        <w:rPr>
          <w:sz w:val="24"/>
          <w:szCs w:val="24"/>
        </w:rPr>
      </w:pPr>
      <w:r>
        <w:rPr>
          <w:lang w:eastAsia="ru-RU"/>
        </w:rPr>
        <w:pict>
          <v:line id="Прямая соединительная линия 1" o:spid="_x0000_s1030" style="position:absolute;z-index:1;mso-width-relative:page;mso-height-relative:page" from="0,7.25pt" to="531pt,7.25pt" strokeweight="1.5pt"/>
        </w:pict>
      </w:r>
      <w:r w:rsidR="00F86072">
        <w:rPr>
          <w:sz w:val="24"/>
          <w:szCs w:val="24"/>
        </w:rPr>
        <w:t xml:space="preserve">  </w:t>
      </w:r>
    </w:p>
    <w:p w:rsidR="009A67B5" w:rsidRDefault="00F8607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</w:rPr>
        <w:t>АРАР                                                                            ПОСТАНОВЛЕНИЕ</w:t>
      </w:r>
    </w:p>
    <w:p w:rsidR="009A67B5" w:rsidRDefault="00F86072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</w:p>
    <w:p w:rsidR="009A67B5" w:rsidRDefault="00F860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20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март </w:t>
      </w:r>
      <w:r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 xml:space="preserve">2020 й.           </w:t>
      </w:r>
      <w:r>
        <w:rPr>
          <w:rFonts w:ascii="Times New Roman" w:hAnsi="Times New Roman" w:cs="Times New Roman"/>
          <w:b/>
          <w:bCs/>
          <w:sz w:val="24"/>
          <w:szCs w:val="24"/>
          <w:lang w:val="be-BY" w:eastAsia="ru-RU"/>
        </w:rPr>
        <w:tab/>
        <w:t xml:space="preserve">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Pr="00F860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20  марта 2020 г.</w:t>
      </w:r>
    </w:p>
    <w:p w:rsidR="009A67B5" w:rsidRDefault="00F860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A67B5" w:rsidRDefault="00F86072">
      <w:pPr>
        <w:tabs>
          <w:tab w:val="left" w:pos="9356"/>
        </w:tabs>
        <w:spacing w:line="240" w:lineRule="auto"/>
        <w:ind w:right="-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Стерлибашевский район  Республики Башкортостан</w:t>
      </w:r>
    </w:p>
    <w:p w:rsidR="009A67B5" w:rsidRDefault="009A67B5">
      <w:pPr>
        <w:tabs>
          <w:tab w:val="left" w:pos="4536"/>
        </w:tabs>
        <w:spacing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благоустройства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 Республики Башкортостан, в соответствии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Правилами благоустройства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Стерлибашевский район Республики Башкортостан, ПОСТАНОВЛЯЮ: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 Республики Башкортостан согласно приложению к настоящему постановлению.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Администрацию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 Республики Башкортостан 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установленном порядке.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Р.М.Байназарова</w:t>
      </w:r>
      <w:proofErr w:type="spellEnd"/>
    </w:p>
    <w:p w:rsidR="009A67B5" w:rsidRDefault="009A67B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67B5" w:rsidRDefault="009A67B5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A67B5" w:rsidRDefault="00F86072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</w:p>
    <w:p w:rsidR="009A67B5" w:rsidRDefault="00E42EF9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19  от 20</w:t>
      </w:r>
      <w:bookmarkStart w:id="0" w:name="_GoBack"/>
      <w:bookmarkEnd w:id="0"/>
      <w:r w:rsidR="00F86072">
        <w:rPr>
          <w:rFonts w:ascii="Times New Roman" w:hAnsi="Times New Roman" w:cs="Times New Roman"/>
          <w:sz w:val="24"/>
          <w:szCs w:val="24"/>
        </w:rPr>
        <w:t xml:space="preserve"> марта 2020 г.  </w:t>
      </w:r>
    </w:p>
    <w:p w:rsidR="009A67B5" w:rsidRDefault="00F86072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выявления, перемещения, хранения и утилизации брошенных, разукомплектованных, бесхозяйных транспортных средств на территории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препятствует механизированной уборке и вывозу бытовых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отходов, создает помехи дорожному движению, препятствует благоустройству территории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4"/>
          <w:szCs w:val="24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Правил благоустройства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Для целей настоящего Порядка используются следующие основные понятия: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пользования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с нарушением Правил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благоустройства 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</w:t>
      </w:r>
      <w:proofErr w:type="gramEnd"/>
      <w:r>
        <w:rPr>
          <w:rFonts w:ascii="Times New Roman" w:hAnsi="Times New Roman" w:cs="Times New Roman"/>
          <w:sz w:val="24"/>
          <w:szCs w:val="24"/>
        </w:rPr>
        <w:t>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Выявление и учет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бесхозяйных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брошенных,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Башкортостан.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9A67B5" w:rsidRDefault="00F86072">
      <w:pPr>
        <w:spacing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внутренних дел по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Башкортостан;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Муниципальное учреждение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Башкортостан;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структурные подразделения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Башкортостан;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граждане; 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 внутренних дел по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Муниципальное учреждение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по инициативе Уполномоченного органа, на основании распоряжения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организуют не реже одного раза в полугодие для выявления брошенных, </w:t>
      </w:r>
      <w:r>
        <w:rPr>
          <w:rFonts w:ascii="Times New Roman" w:hAnsi="Times New Roman" w:cs="Times New Roman"/>
          <w:sz w:val="24"/>
          <w:szCs w:val="24"/>
        </w:rPr>
        <w:lastRenderedPageBreak/>
        <w:t>разукомплектованных, бесхозяйных транспортных средств обследование мест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пользования и придомовых территорий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информации в Уполномоченный орган.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марке транспортного средства (при возможности установить);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 регистрационного знака (при наличии);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обстоятельствах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выявления транспортного средства;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организации, направившей сведения о выявленном транспортном средстве.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возглавляется представителем Уполномоченного органа.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Отдела внутренних дел по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осмотра подписывается всеми членами Комиссии и утверждается руководителем Уполномоченного органа.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Принятие Уполномоченным органом мер по установлению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A67B5" w:rsidRDefault="009A67B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5.1.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неперемещения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 Муниципального учреждения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Башкортостан, а также подготавливается заявка в Муниципальное учреждение о перемещении транспортного средства.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и направляется для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родники».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Муниципальное учреждение 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>
        <w:rPr>
          <w:rFonts w:ascii="Times New Roman" w:hAnsi="Times New Roman" w:cs="Times New Roman"/>
          <w:sz w:val="24"/>
          <w:szCs w:val="24"/>
        </w:rPr>
        <w:br/>
        <w:t>№ 5.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Порядку.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принудительного перемещения транспортного средства на специализированную стоянку.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9A67B5" w:rsidRDefault="009A67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Признание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разукомплектованного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бесхозяйным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Утилизация бесхозяйного транспортного средства</w:t>
      </w:r>
    </w:p>
    <w:p w:rsidR="009A67B5" w:rsidRDefault="009A67B5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и опубликования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родники»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</w:t>
      </w:r>
      <w:proofErr w:type="gramEnd"/>
      <w:r>
        <w:rPr>
          <w:rFonts w:ascii="Times New Roman" w:hAnsi="Times New Roman" w:cs="Times New Roman"/>
          <w:sz w:val="24"/>
          <w:szCs w:val="24"/>
        </w:rPr>
        <w:t>, Уполномоченный орган направляет все материалы о данном транспортном средстве в отдел Государственной автоинспекции.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Стерлибашевского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об утилизации транспортного средства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специализированной организацией.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транспортное средство в 30-тидневный срок передается специализированной организации на утилизацию.</w:t>
      </w:r>
    </w:p>
    <w:p w:rsidR="009A67B5" w:rsidRDefault="00F86072">
      <w:pPr>
        <w:pageBreakBefore/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1к Порядку «Утверждаю» Глава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Сарайсинский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Стерлибашевский район Республики Башкортостан Байназарова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Раушан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Мансуровна</w:t>
      </w:r>
      <w:proofErr w:type="spellEnd"/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gramEnd"/>
      <w:r>
        <w:rPr>
          <w:rFonts w:ascii="Times New Roman" w:hAnsi="Times New Roman" w:cs="Times New Roman"/>
          <w:sz w:val="24"/>
          <w:szCs w:val="24"/>
        </w:rPr>
        <w:t>лимбетово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___________________ Республики Башкортостан от «___» ___________ 20__ г. № _____, в составе: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67B5" w:rsidRDefault="00F86072">
      <w:pPr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Осмотром установлено, что транспортное средство:</w:t>
      </w:r>
    </w:p>
    <w:p w:rsidR="009A67B5" w:rsidRDefault="00F860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A67B5" w:rsidRDefault="00F860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A67B5" w:rsidRDefault="00F860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A67B5" w:rsidRDefault="00F86072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A67B5" w:rsidRDefault="00F8607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бесхозяйного, разукомплектованного в связи с тем, что___________________________________________________________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7B5" w:rsidRDefault="00F8607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 к Порядку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9A67B5" w:rsidRDefault="00F8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4"/>
          <w:szCs w:val="24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муниципальное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отдел __________________________ Администрации _______________ РБ по адресу: 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Телефоны для справок: _________________________________________</w:t>
      </w:r>
    </w:p>
    <w:p w:rsidR="009A67B5" w:rsidRDefault="009A67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67B5" w:rsidRDefault="00F8607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к Порядку 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повторного обследования брошенного, бесхозяйного,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9A67B5" w:rsidRDefault="009A6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повторного обследования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повторное обследование транспортного средства</w:t>
      </w:r>
    </w:p>
    <w:p w:rsidR="009A67B5" w:rsidRDefault="00F860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A67B5" w:rsidRDefault="00F860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цвет_________________________________________________________</w:t>
      </w:r>
    </w:p>
    <w:p w:rsidR="009A67B5" w:rsidRDefault="00F860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_____________________________________________________________</w:t>
      </w:r>
    </w:p>
    <w:p w:rsidR="009A67B5" w:rsidRDefault="00F86072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) _______________________________</w:t>
      </w:r>
    </w:p>
    <w:p w:rsidR="009A67B5" w:rsidRDefault="00F8607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4"/>
          <w:szCs w:val="24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9A67B5" w:rsidRDefault="00F86072">
      <w:pPr>
        <w:spacing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 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 w:cs="Times New Roman"/>
          <w:sz w:val="24"/>
          <w:szCs w:val="24"/>
        </w:rPr>
        <w:br/>
        <w:t>№ ____, а также результатами обследования, оформляемыми настоящим актом.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Осмотренное транспортное средство имеет следующие признаки: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4"/>
          <w:szCs w:val="24"/>
        </w:rPr>
        <w:t xml:space="preserve"> принудительно переместить осмотренное транспортное средство, имеющее признаки брошенного, на специализированную стоянку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___________________ Республики Башкортостан,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9A67B5" w:rsidRDefault="00F86072">
      <w:pPr>
        <w:pStyle w:val="a4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pStyle w:val="a4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A67B5" w:rsidRDefault="00F8607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9A67B5" w:rsidRDefault="009A67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 бесхозяйного,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4"/>
          <w:szCs w:val="24"/>
        </w:rPr>
        <w:t xml:space="preserve"> в лице уполномоченного сотрудника ___________________________________________________________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сотрудника)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приказа от «___» ___________ 20__ г. № _________ и представитель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сотрудника)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 </w:t>
      </w:r>
      <w:proofErr w:type="gramEnd"/>
    </w:p>
    <w:p w:rsidR="009A67B5" w:rsidRDefault="00F8607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</w:t>
      </w:r>
    </w:p>
    <w:p w:rsidR="009A67B5" w:rsidRDefault="00F8607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цвет________________________________________________________</w:t>
      </w:r>
    </w:p>
    <w:p w:rsidR="009A67B5" w:rsidRDefault="00F8607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___________________________________________________________</w:t>
      </w:r>
    </w:p>
    <w:p w:rsidR="009A67B5" w:rsidRDefault="00F86072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 xml:space="preserve">) _______________________________ </w:t>
      </w:r>
    </w:p>
    <w:p w:rsidR="009A67B5" w:rsidRDefault="00F86072">
      <w:pPr>
        <w:pStyle w:val="a4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9A67B5" w:rsidRDefault="00F86072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находящееся 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помещено на специализированное транспортное средство (эвакуатор)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</w:t>
      </w: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) для перемещения на специализированную стоянку. </w:t>
      </w:r>
    </w:p>
    <w:p w:rsidR="009A67B5" w:rsidRDefault="00F860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(Ф.И.О.)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на момент передачи осмотрено, в ходе осмотра выявлены следующие признаки:</w:t>
      </w:r>
    </w:p>
    <w:p w:rsidR="009A67B5" w:rsidRDefault="00F8607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колеса:_______________________________________________________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багажник:_____________________________________________________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зеркала:______________________________________________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колпаки колес:________________________________________________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внешние антенны:_____________________________________________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радиоаппаратура:_____________________________________________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бензобак:_____________________________________________________</w:t>
      </w:r>
    </w:p>
    <w:p w:rsidR="009A67B5" w:rsidRDefault="00F86072">
      <w:pPr>
        <w:pStyle w:val="a4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стеклоочистителя:_______________________________________</w:t>
      </w:r>
    </w:p>
    <w:p w:rsidR="009A67B5" w:rsidRDefault="00F8607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салоне транспортного средства: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(отметки производятся в случае наличия возможности осмотреть салон)</w:t>
      </w:r>
    </w:p>
    <w:p w:rsidR="009A67B5" w:rsidRDefault="00F86072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pStyle w:val="a4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9A67B5" w:rsidRDefault="00F8607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) транспортное средство после осмотра опечатано, произведена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фото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погрузки транспортного средства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эвакуатор. Материалы фото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хранения транспортного средства - специализированная стоянка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по адресу:______________________________________________________________________________________________________________________________</w:t>
      </w:r>
    </w:p>
    <w:p w:rsidR="009A67B5" w:rsidRDefault="00F8607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в соответствии с действующим законодательством несет ответственность за сохранность переданного имущества.</w:t>
      </w:r>
    </w:p>
    <w:p w:rsidR="009A67B5" w:rsidRDefault="00F86072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(указать наименование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proofErr w:type="gramEnd"/>
    </w:p>
    <w:p w:rsidR="009A67B5" w:rsidRDefault="00F86072">
      <w:pPr>
        <w:pStyle w:val="a4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9A67B5" w:rsidRDefault="00F86072">
      <w:pPr>
        <w:pStyle w:val="a4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 ________________________________</w:t>
      </w:r>
    </w:p>
    <w:p w:rsidR="009A67B5" w:rsidRDefault="00F86072">
      <w:pPr>
        <w:pStyle w:val="a4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подпись, Ф.И.О.</w:t>
      </w:r>
    </w:p>
    <w:p w:rsidR="009A67B5" w:rsidRDefault="00F8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7B5" w:rsidRDefault="00F8607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5 к Порядку 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выполнение работ Муниципальным учреждением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принудительному перемещению, хранению брошенного, разукомплектованного транспортного средства 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9A67B5">
        <w:tc>
          <w:tcPr>
            <w:tcW w:w="1974" w:type="dxa"/>
            <w:vMerge w:val="restart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Тарифы</w:t>
            </w:r>
          </w:p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5">
        <w:tc>
          <w:tcPr>
            <w:tcW w:w="0" w:type="auto"/>
            <w:vMerge/>
            <w:vAlign w:val="center"/>
          </w:tcPr>
          <w:p w:rsidR="009A67B5" w:rsidRDefault="009A67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категории «А»</w:t>
            </w:r>
          </w:p>
        </w:tc>
        <w:tc>
          <w:tcPr>
            <w:tcW w:w="1611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категорий «В» 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 3500 кг)</w:t>
            </w:r>
          </w:p>
        </w:tc>
        <w:tc>
          <w:tcPr>
            <w:tcW w:w="1701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 категорий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свыше 3500 кг), «С», «Е»</w:t>
            </w:r>
          </w:p>
        </w:tc>
        <w:tc>
          <w:tcPr>
            <w:tcW w:w="1701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негабаритное транспортное средство</w:t>
            </w:r>
          </w:p>
        </w:tc>
      </w:tr>
      <w:tr w:rsidR="009A67B5">
        <w:tc>
          <w:tcPr>
            <w:tcW w:w="1974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разукомплекто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-ванную стоянку</w:t>
            </w:r>
          </w:p>
        </w:tc>
        <w:tc>
          <w:tcPr>
            <w:tcW w:w="161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5">
        <w:tc>
          <w:tcPr>
            <w:tcW w:w="1974" w:type="dxa"/>
          </w:tcPr>
          <w:p w:rsidR="009A67B5" w:rsidRDefault="00F860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Хранение брошенного,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разукомплекто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транспортного средства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специализи-рованной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стоянке/сутки</w:t>
            </w:r>
          </w:p>
        </w:tc>
        <w:tc>
          <w:tcPr>
            <w:tcW w:w="161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A67B5" w:rsidRDefault="009A6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№ 6 к Порядку 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акта о возврате брошенного, разукомплектованного транспортного средства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67B5" w:rsidRDefault="00F86072">
      <w:pPr>
        <w:spacing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возврате брошенного, разукомплектованного транспортного средства 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собственнику (владельцу) транспортного средства</w:t>
      </w: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9A67B5" w:rsidRDefault="009A67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уполномоченным сотрудником ________________________ </w:t>
      </w:r>
      <w:r>
        <w:rPr>
          <w:rFonts w:ascii="Times New Roman" w:hAnsi="Times New Roman" w:cs="Times New Roman"/>
          <w:i/>
          <w:iCs/>
          <w:sz w:val="24"/>
          <w:szCs w:val="24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4"/>
          <w:szCs w:val="24"/>
        </w:rPr>
        <w:t>, действующем на основании приказа от «___» ______ 20__ г. №_____ __________________________________________________________________</w:t>
      </w:r>
    </w:p>
    <w:p w:rsidR="009A67B5" w:rsidRDefault="00F86072">
      <w:pPr>
        <w:spacing w:line="240" w:lineRule="auto"/>
        <w:ind w:left="28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9A67B5" w:rsidRDefault="00F8607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транспортного средства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регистрационный знак ______________________________</w:t>
      </w:r>
    </w:p>
    <w:p w:rsidR="009A67B5" w:rsidRDefault="00F8607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(при наличии на автомобиле)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номер (</w:t>
      </w:r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>
        <w:rPr>
          <w:rFonts w:ascii="Times New Roman" w:hAnsi="Times New Roman" w:cs="Times New Roman"/>
          <w:sz w:val="24"/>
          <w:szCs w:val="24"/>
        </w:rPr>
        <w:t>) ____________________________________</w:t>
      </w:r>
    </w:p>
    <w:p w:rsidR="009A67B5" w:rsidRDefault="00F86072">
      <w:pPr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(при наличии на автомобиле)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осуществлен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заявления собственника (владельца) транспортного средства ____________________________________________________________________________________________________________________________________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 № _______________ выдан_____________________________________________________________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Оплата расходов, понесенных Муниципальным учреждением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 xml:space="preserve">), на перемещение и хранение транспортного средства на специализированной стоянке в размере 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A67B5" w:rsidRDefault="00F8607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отсутствуют</w:t>
      </w:r>
      <w:proofErr w:type="gramEnd"/>
      <w:r>
        <w:rPr>
          <w:rFonts w:ascii="Times New Roman" w:hAnsi="Times New Roman" w:cs="Times New Roman"/>
          <w:sz w:val="24"/>
          <w:szCs w:val="24"/>
        </w:rPr>
        <w:t>/имеются.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нужное подчеркнуть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9A67B5" w:rsidRDefault="00F8607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9A67B5" w:rsidRDefault="00F86072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собственнику (владельцу) транспортного средства.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 собственнику (владельцу) выдал уполномоченный представитель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7B5" w:rsidRDefault="00F860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A67B5" w:rsidRDefault="00F86072">
      <w:pPr>
        <w:pStyle w:val="a4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9A67B5" w:rsidRDefault="00F86072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7 к Порядку </w:t>
      </w:r>
    </w:p>
    <w:p w:rsidR="009A67B5" w:rsidRDefault="009A67B5">
      <w:pPr>
        <w:spacing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</w:t>
      </w: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реестра перемещенных и хранящихся на специализированной стоянке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7B5" w:rsidRDefault="00F8607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A67B5" w:rsidRDefault="009A67B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7B5" w:rsidRDefault="00F860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перемещенных и хранящихся на специализированной стоянке Муниципального учреждения «____________»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указать наименование муниципального учреждения, которое занимается содержанием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автопарковочных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мест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A67B5" w:rsidRDefault="00F86072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брошенных, разукомплектованных транспортных средств</w:t>
      </w:r>
    </w:p>
    <w:p w:rsidR="009A67B5" w:rsidRDefault="009A67B5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9A67B5">
        <w:trPr>
          <w:cantSplit/>
          <w:trHeight w:val="5944"/>
        </w:trPr>
        <w:tc>
          <w:tcPr>
            <w:tcW w:w="534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2" w:type="dxa"/>
            <w:textDirection w:val="btLr"/>
          </w:tcPr>
          <w:p w:rsidR="009A67B5" w:rsidRDefault="00F86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Транспортное средство: марка автомобиля, цвет</w:t>
            </w:r>
          </w:p>
          <w:p w:rsidR="009A67B5" w:rsidRDefault="009A67B5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extDirection w:val="btLr"/>
          </w:tcPr>
          <w:p w:rsidR="009A67B5" w:rsidRDefault="00F860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Государственный регистрационный знак,</w:t>
            </w:r>
          </w:p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VIN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(при наличии)</w:t>
            </w:r>
          </w:p>
        </w:tc>
        <w:tc>
          <w:tcPr>
            <w:tcW w:w="850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Дата перемещения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специализированную</w:t>
            </w:r>
            <w:proofErr w:type="gramEnd"/>
          </w:p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сотрудника,</w:t>
            </w:r>
          </w:p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хранения транспортного средства на стоянке </w:t>
            </w:r>
          </w:p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Ф.И.О. сотрудника,</w:t>
            </w:r>
          </w:p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A67B5">
        <w:tc>
          <w:tcPr>
            <w:tcW w:w="534" w:type="dxa"/>
          </w:tcPr>
          <w:p w:rsidR="009A67B5" w:rsidRDefault="00F86072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5">
        <w:tc>
          <w:tcPr>
            <w:tcW w:w="5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7B5">
        <w:tc>
          <w:tcPr>
            <w:tcW w:w="5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9A67B5" w:rsidRDefault="009A67B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67B5" w:rsidRDefault="009A67B5">
      <w:pPr>
        <w:rPr>
          <w:rFonts w:ascii="Times New Roman" w:hAnsi="Times New Roman" w:cs="Times New Roman"/>
          <w:sz w:val="24"/>
          <w:szCs w:val="24"/>
        </w:rPr>
      </w:pPr>
    </w:p>
    <w:p w:rsidR="009A67B5" w:rsidRDefault="009A67B5">
      <w:pPr>
        <w:rPr>
          <w:sz w:val="24"/>
          <w:szCs w:val="24"/>
        </w:rPr>
      </w:pPr>
    </w:p>
    <w:sectPr w:rsidR="009A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_Timer Bashkir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entury Bash">
    <w:altName w:val="Century"/>
    <w:charset w:val="CC"/>
    <w:family w:val="roman"/>
    <w:pitch w:val="default"/>
    <w:sig w:usb0="00000000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ew Bash">
    <w:altName w:val="Arial"/>
    <w:charset w:val="CC"/>
    <w:family w:val="swiss"/>
    <w:pitch w:val="default"/>
    <w:sig w:usb0="0000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multilevel"/>
    <w:tmpl w:val="023C58BF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multilevel"/>
    <w:tmpl w:val="154C291C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multilevel"/>
    <w:tmpl w:val="6AC01E2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multilevel"/>
    <w:tmpl w:val="6C567C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E0A"/>
    <w:rsid w:val="000F3138"/>
    <w:rsid w:val="001F7C8E"/>
    <w:rsid w:val="0029606C"/>
    <w:rsid w:val="002B7EC7"/>
    <w:rsid w:val="002E30F1"/>
    <w:rsid w:val="004E7778"/>
    <w:rsid w:val="00510AE7"/>
    <w:rsid w:val="007807FA"/>
    <w:rsid w:val="00816E0A"/>
    <w:rsid w:val="009A67B5"/>
    <w:rsid w:val="009C12C2"/>
    <w:rsid w:val="009E2B47"/>
    <w:rsid w:val="00A77C6D"/>
    <w:rsid w:val="00AC63D7"/>
    <w:rsid w:val="00C224CC"/>
    <w:rsid w:val="00C312A5"/>
    <w:rsid w:val="00CC1BB2"/>
    <w:rsid w:val="00D15EC5"/>
    <w:rsid w:val="00DE44E5"/>
    <w:rsid w:val="00E42EF9"/>
    <w:rsid w:val="00E53435"/>
    <w:rsid w:val="00F76AA8"/>
    <w:rsid w:val="00F86072"/>
    <w:rsid w:val="1D4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pPr>
      <w:ind w:left="720"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6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60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6360</Words>
  <Characters>36254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12</cp:revision>
  <cp:lastPrinted>2020-03-24T05:21:00Z</cp:lastPrinted>
  <dcterms:created xsi:type="dcterms:W3CDTF">2020-03-16T10:02:00Z</dcterms:created>
  <dcterms:modified xsi:type="dcterms:W3CDTF">2020-03-24T05:21:00Z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