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885" w:type="dxa"/>
        <w:tblLook w:val="04A0" w:firstRow="1" w:lastRow="0" w:firstColumn="1" w:lastColumn="0" w:noHBand="0" w:noVBand="1"/>
      </w:tblPr>
      <w:tblGrid>
        <w:gridCol w:w="4253"/>
        <w:gridCol w:w="2268"/>
        <w:gridCol w:w="4819"/>
      </w:tblGrid>
      <w:tr w:rsidR="00D1624C" w:rsidRPr="00E7025D" w:rsidTr="00B764D4">
        <w:tc>
          <w:tcPr>
            <w:tcW w:w="4253" w:type="dxa"/>
          </w:tcPr>
          <w:p w:rsidR="00D1624C" w:rsidRPr="00E7025D" w:rsidRDefault="00D1624C" w:rsidP="00B76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25D">
              <w:rPr>
                <w:rFonts w:ascii="Times New Roman" w:hAnsi="Times New Roman"/>
                <w:b/>
              </w:rPr>
              <w:t>БАШ</w:t>
            </w:r>
            <w:r w:rsidRPr="00E7025D">
              <w:rPr>
                <w:rFonts w:ascii="Cambria Math" w:eastAsia="MS Mincho" w:hAnsi="Cambria Math" w:cs="Cambria Math"/>
                <w:b/>
                <w:lang w:val="be-BY"/>
              </w:rPr>
              <w:t>Ҡ</w:t>
            </w:r>
            <w:r w:rsidRPr="00E7025D">
              <w:rPr>
                <w:rFonts w:ascii="Times New Roman" w:hAnsi="Times New Roman"/>
                <w:b/>
              </w:rPr>
              <w:t>ОРТОСТАН  РЕСПУБЛИКА</w:t>
            </w:r>
            <w:r w:rsidRPr="00E7025D">
              <w:rPr>
                <w:rFonts w:ascii="Times New Roman" w:hAnsi="Times New Roman"/>
                <w:b/>
                <w:lang w:val="be-BY"/>
              </w:rPr>
              <w:t>Һ</w:t>
            </w:r>
            <w:r w:rsidRPr="00E7025D">
              <w:rPr>
                <w:rFonts w:ascii="Times New Roman" w:hAnsi="Times New Roman"/>
                <w:b/>
              </w:rPr>
              <w:t>Ы</w:t>
            </w:r>
          </w:p>
          <w:p w:rsidR="00D1624C" w:rsidRPr="00E7025D" w:rsidRDefault="00D1624C" w:rsidP="00B76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25D">
              <w:rPr>
                <w:rFonts w:ascii="Times New Roman" w:hAnsi="Times New Roman"/>
                <w:b/>
                <w:lang w:val="be-BY"/>
              </w:rPr>
              <w:t>СТӘР</w:t>
            </w:r>
            <w:r w:rsidRPr="00E7025D">
              <w:rPr>
                <w:rFonts w:ascii="Times New Roman" w:hAnsi="Times New Roman"/>
                <w:b/>
              </w:rPr>
              <w:t>ЛЕБАШ РАЙОНЫ</w:t>
            </w:r>
          </w:p>
          <w:p w:rsidR="00D1624C" w:rsidRPr="00E7025D" w:rsidRDefault="00D1624C" w:rsidP="00B76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25D">
              <w:rPr>
                <w:rFonts w:ascii="Times New Roman" w:hAnsi="Times New Roman"/>
                <w:b/>
              </w:rPr>
              <w:t>МУНИЦИПАЛЬ РАЙОНЫНЫ</w:t>
            </w:r>
            <w:r w:rsidRPr="00E7025D">
              <w:rPr>
                <w:rFonts w:ascii="Times New Roman" w:hAnsi="Times New Roman"/>
                <w:b/>
                <w:lang w:val="be-BY"/>
              </w:rPr>
              <w:t xml:space="preserve">Ң                                             </w:t>
            </w:r>
            <w:r w:rsidRPr="00E7025D">
              <w:rPr>
                <w:rFonts w:ascii="Times New Roman" w:hAnsi="Times New Roman"/>
                <w:b/>
              </w:rPr>
              <w:t>ҺАРАЙCА АУЫЛ СОВЕТЫ</w:t>
            </w:r>
          </w:p>
          <w:p w:rsidR="00D1624C" w:rsidRPr="00E7025D" w:rsidRDefault="00D1624C" w:rsidP="00B76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25D">
              <w:rPr>
                <w:rFonts w:ascii="Times New Roman" w:hAnsi="Times New Roman"/>
                <w:b/>
              </w:rPr>
              <w:t>АУЫЛ БИЛ</w:t>
            </w:r>
            <w:r w:rsidRPr="00E7025D">
              <w:rPr>
                <w:rFonts w:ascii="Times New Roman" w:hAnsi="Times New Roman"/>
                <w:b/>
                <w:lang w:val="be-BY"/>
              </w:rPr>
              <w:t>ӘМӘҺ</w:t>
            </w:r>
            <w:r w:rsidRPr="00E7025D">
              <w:rPr>
                <w:rFonts w:ascii="Times New Roman" w:hAnsi="Times New Roman"/>
                <w:b/>
              </w:rPr>
              <w:t>Е</w:t>
            </w:r>
          </w:p>
          <w:p w:rsidR="00D1624C" w:rsidRPr="00E7025D" w:rsidRDefault="00D1624C" w:rsidP="00B7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025D">
              <w:rPr>
                <w:rFonts w:ascii="Times New Roman" w:hAnsi="Times New Roman"/>
                <w:b/>
                <w:bCs/>
              </w:rPr>
              <w:t>СОВЕТЫ</w:t>
            </w:r>
          </w:p>
          <w:p w:rsidR="00D1624C" w:rsidRPr="00E7025D" w:rsidRDefault="00D1624C" w:rsidP="00B764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1624C" w:rsidRPr="00E7025D" w:rsidRDefault="00D1624C" w:rsidP="00B764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1624C" w:rsidRPr="00E7025D" w:rsidRDefault="00D1624C" w:rsidP="00B764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1624C" w:rsidRPr="00E7025D" w:rsidRDefault="00D1624C" w:rsidP="00B764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1624C" w:rsidRPr="00E7025D" w:rsidRDefault="00D1624C" w:rsidP="00B764D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7025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C0ACC" wp14:editId="68572B9E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21590</wp:posOffset>
                      </wp:positionV>
                      <wp:extent cx="7409180" cy="0"/>
                      <wp:effectExtent l="31115" t="31115" r="36830" b="35560"/>
                      <wp:wrapNone/>
                      <wp:docPr id="1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EE6B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1.7pt" to="573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SBHQ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D1624C" w:rsidRPr="00E7025D" w:rsidRDefault="00D1624C" w:rsidP="00B7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25D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733141BC" wp14:editId="43B3B45F">
                  <wp:extent cx="866775" cy="13049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24C" w:rsidRPr="00E7025D" w:rsidRDefault="00D1624C" w:rsidP="00B7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24C" w:rsidRPr="00E7025D" w:rsidRDefault="00D1624C" w:rsidP="00B7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24C" w:rsidRPr="00E7025D" w:rsidRDefault="00D1624C" w:rsidP="00B7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1624C" w:rsidRPr="00E7025D" w:rsidRDefault="00D1624C" w:rsidP="00B764D4">
            <w:pPr>
              <w:spacing w:after="0" w:line="240" w:lineRule="auto"/>
              <w:ind w:left="1167"/>
              <w:jc w:val="center"/>
              <w:rPr>
                <w:rFonts w:ascii="Times New Roman" w:hAnsi="Times New Roman"/>
                <w:b/>
                <w:bCs/>
              </w:rPr>
            </w:pPr>
            <w:r w:rsidRPr="00E7025D">
              <w:rPr>
                <w:rFonts w:ascii="Times New Roman" w:hAnsi="Times New Roman"/>
                <w:b/>
              </w:rPr>
              <w:t xml:space="preserve">СОВЕТ      </w:t>
            </w:r>
            <w:r w:rsidRPr="00E7025D">
              <w:rPr>
                <w:rFonts w:ascii="Times New Roman" w:hAnsi="Times New Roman"/>
                <w:b/>
                <w:lang w:val="be-BY"/>
              </w:rPr>
              <w:t xml:space="preserve">                                      </w:t>
            </w:r>
            <w:r w:rsidRPr="00E7025D">
              <w:rPr>
                <w:rFonts w:ascii="Times New Roman" w:hAnsi="Times New Roman"/>
                <w:b/>
              </w:rPr>
              <w:t xml:space="preserve">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E7025D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Pr="00E7025D">
              <w:rPr>
                <w:rFonts w:ascii="Times New Roman" w:hAnsi="Times New Roman"/>
                <w:b/>
              </w:rPr>
              <w:t xml:space="preserve">САРАЙСИНСКИЙ СЕЛЬСОВЕТ                                           МУНИЦИПАЛЬНОГО РАЙОНА   </w:t>
            </w:r>
            <w:r w:rsidRPr="00E7025D">
              <w:rPr>
                <w:rFonts w:ascii="Times New Roman" w:hAnsi="Times New Roman"/>
                <w:b/>
                <w:lang w:val="be-BY"/>
              </w:rPr>
              <w:t xml:space="preserve">                       СТ</w:t>
            </w:r>
            <w:r w:rsidRPr="00E7025D">
              <w:rPr>
                <w:rFonts w:ascii="Times New Roman" w:hAnsi="Times New Roman"/>
                <w:b/>
              </w:rPr>
              <w:t xml:space="preserve">ЕРЛИБАШЕВСКИЙ  РАЙОН   </w:t>
            </w:r>
            <w:r w:rsidRPr="00E7025D">
              <w:rPr>
                <w:rFonts w:ascii="Times New Roman" w:hAnsi="Times New Roman"/>
                <w:b/>
                <w:bCs/>
                <w:lang w:val="be-BY"/>
              </w:rPr>
              <w:t xml:space="preserve">                       </w:t>
            </w:r>
            <w:r w:rsidRPr="00E7025D">
              <w:rPr>
                <w:rFonts w:ascii="Times New Roman" w:hAnsi="Times New Roman"/>
                <w:b/>
                <w:bCs/>
              </w:rPr>
              <w:t xml:space="preserve">     РЕСПУБЛИКИ БАШКОРТОСТАН</w:t>
            </w:r>
          </w:p>
          <w:p w:rsidR="00D1624C" w:rsidRPr="00E7025D" w:rsidRDefault="00D1624C" w:rsidP="00B764D4">
            <w:pPr>
              <w:spacing w:after="0" w:line="240" w:lineRule="auto"/>
              <w:ind w:left="1167"/>
              <w:rPr>
                <w:rFonts w:ascii="Times New Roman" w:hAnsi="Times New Roman"/>
                <w:bCs/>
              </w:rPr>
            </w:pPr>
          </w:p>
          <w:p w:rsidR="00D1624C" w:rsidRPr="00E7025D" w:rsidRDefault="00D1624C" w:rsidP="00B764D4">
            <w:pPr>
              <w:spacing w:after="0" w:line="240" w:lineRule="auto"/>
              <w:ind w:left="1452"/>
              <w:rPr>
                <w:rFonts w:ascii="Times New Roman" w:hAnsi="Times New Roman"/>
              </w:rPr>
            </w:pPr>
            <w:r w:rsidRPr="00E7025D">
              <w:rPr>
                <w:rFonts w:ascii="Times New Roman" w:hAnsi="Times New Roman"/>
              </w:rPr>
              <w:t xml:space="preserve">                          </w:t>
            </w:r>
          </w:p>
          <w:p w:rsidR="00D1624C" w:rsidRPr="00E7025D" w:rsidRDefault="00D1624C" w:rsidP="00B764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624C" w:rsidRPr="002E7B36" w:rsidRDefault="00D1624C" w:rsidP="00D1624C">
      <w:pPr>
        <w:keepNext/>
        <w:spacing w:after="0" w:line="240" w:lineRule="exact"/>
        <w:ind w:left="708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E7B36">
        <w:rPr>
          <w:rFonts w:ascii="Times New Roman" w:hAnsi="Times New Roman"/>
          <w:b/>
          <w:sz w:val="24"/>
          <w:szCs w:val="24"/>
          <w:lang w:val="ba-RU"/>
        </w:rPr>
        <w:t>К</w:t>
      </w:r>
      <w:r w:rsidRPr="002E7B36">
        <w:rPr>
          <w:rFonts w:ascii="Times New Roman" w:hAnsi="Times New Roman"/>
          <w:b/>
          <w:sz w:val="24"/>
          <w:szCs w:val="24"/>
        </w:rPr>
        <w:t xml:space="preserve">АРАР </w:t>
      </w:r>
      <w:r w:rsidRPr="002E7B36">
        <w:rPr>
          <w:rFonts w:ascii="Times New Roman" w:hAnsi="Times New Roman"/>
          <w:b/>
          <w:bCs/>
          <w:sz w:val="24"/>
          <w:szCs w:val="24"/>
        </w:rPr>
        <w:tab/>
      </w:r>
      <w:r w:rsidRPr="002E7B36">
        <w:rPr>
          <w:rFonts w:ascii="Times New Roman" w:hAnsi="Times New Roman"/>
          <w:b/>
          <w:bCs/>
          <w:sz w:val="24"/>
          <w:szCs w:val="24"/>
        </w:rPr>
        <w:tab/>
        <w:t xml:space="preserve">              </w:t>
      </w:r>
      <w:r w:rsidRPr="002E7B36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РЕШЕНИЕ</w:t>
      </w:r>
    </w:p>
    <w:p w:rsidR="00D1624C" w:rsidRPr="002E7B36" w:rsidRDefault="00D1624C" w:rsidP="00D1624C">
      <w:pPr>
        <w:keepNext/>
        <w:spacing w:after="0" w:line="240" w:lineRule="exact"/>
        <w:outlineLvl w:val="2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b/>
          <w:bCs/>
          <w:sz w:val="24"/>
          <w:szCs w:val="24"/>
        </w:rPr>
        <w:t xml:space="preserve"> «18»февраль 2020 </w:t>
      </w:r>
      <w:proofErr w:type="spellStart"/>
      <w:r w:rsidRPr="002E7B36">
        <w:rPr>
          <w:rFonts w:ascii="Times New Roman" w:hAnsi="Times New Roman"/>
          <w:b/>
          <w:bCs/>
          <w:sz w:val="24"/>
          <w:szCs w:val="24"/>
        </w:rPr>
        <w:t>йыл</w:t>
      </w:r>
      <w:proofErr w:type="spellEnd"/>
      <w:r w:rsidRPr="002E7B36">
        <w:rPr>
          <w:rFonts w:ascii="Times New Roman" w:hAnsi="Times New Roman"/>
          <w:b/>
          <w:bCs/>
          <w:sz w:val="24"/>
          <w:szCs w:val="24"/>
        </w:rPr>
        <w:t xml:space="preserve">                              № 25-2                          «18»  февраля  2020 г.</w:t>
      </w:r>
      <w:r w:rsidRPr="002E7B36">
        <w:rPr>
          <w:rFonts w:ascii="Times New Roman" w:hAnsi="Times New Roman"/>
          <w:sz w:val="24"/>
          <w:szCs w:val="24"/>
        </w:rPr>
        <w:t xml:space="preserve">   </w:t>
      </w:r>
    </w:p>
    <w:p w:rsidR="00D1624C" w:rsidRPr="002E7B36" w:rsidRDefault="00D1624C" w:rsidP="00D1624C">
      <w:pPr>
        <w:keepNext/>
        <w:spacing w:after="0" w:line="240" w:lineRule="exact"/>
        <w:outlineLvl w:val="2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D1624C" w:rsidRPr="002E7B36" w:rsidRDefault="00D1624C" w:rsidP="00D1624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1624C" w:rsidRPr="002E7B36" w:rsidRDefault="00D1624C" w:rsidP="00D1624C">
      <w:pPr>
        <w:tabs>
          <w:tab w:val="right" w:pos="1044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E7B3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Отчет о деятельности Администрации сельского поселения </w:t>
      </w:r>
      <w:proofErr w:type="spellStart"/>
      <w:r w:rsidRPr="002E7B3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Сарайсинский</w:t>
      </w:r>
      <w:proofErr w:type="spellEnd"/>
      <w:r w:rsidRPr="002E7B3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сельсовет муниципального района </w:t>
      </w:r>
      <w:proofErr w:type="spellStart"/>
      <w:r w:rsidRPr="002E7B3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Стерлибашевский</w:t>
      </w:r>
      <w:proofErr w:type="spellEnd"/>
      <w:r w:rsidRPr="002E7B3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район</w:t>
      </w:r>
    </w:p>
    <w:p w:rsidR="00D1624C" w:rsidRPr="002E7B36" w:rsidRDefault="00D1624C" w:rsidP="00D1624C">
      <w:pPr>
        <w:tabs>
          <w:tab w:val="right" w:pos="1044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E7B3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Республики Башкортостан  за 2019 год</w:t>
      </w:r>
    </w:p>
    <w:p w:rsidR="00D1624C" w:rsidRPr="002E7B36" w:rsidRDefault="00D1624C" w:rsidP="00D1624C">
      <w:pPr>
        <w:tabs>
          <w:tab w:val="right" w:pos="1044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D1624C" w:rsidRPr="002E7B36" w:rsidRDefault="00D1624C" w:rsidP="00D1624C">
      <w:pPr>
        <w:tabs>
          <w:tab w:val="right" w:pos="10440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D1624C" w:rsidRPr="002E7B36" w:rsidRDefault="00D1624C" w:rsidP="00D1624C">
      <w:pPr>
        <w:tabs>
          <w:tab w:val="right" w:pos="10440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   Заслушав отчет главы Администрации сельского поселения 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Сарайсинский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 сельсовет Совет  сельского поселения 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Сарайсинский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 сельсовет муниципального района 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Стерлибашевский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 Республики Башкортостан   </w:t>
      </w:r>
      <w:r w:rsidRPr="002E7B3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решил: </w:t>
      </w:r>
    </w:p>
    <w:p w:rsidR="00D1624C" w:rsidRPr="002E7B36" w:rsidRDefault="00D1624C" w:rsidP="00D1624C">
      <w:pPr>
        <w:widowControl w:val="0"/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1.Отчет главы Администрации сельского поселения 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Сарайсинский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 сельсовет муниципального района 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Стерлибашевский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 Республики Башкортостан 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Байназаровой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Р.М.  «О деятельности Администрации  сельского поселения 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Сарайсинский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 сельсовет муниципального района 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Стерлибашевский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 Республики Башкортостан  за 2019 год» принять к сведению.</w:t>
      </w:r>
    </w:p>
    <w:p w:rsidR="00D1624C" w:rsidRPr="002E7B36" w:rsidRDefault="00D1624C" w:rsidP="00D1624C">
      <w:pPr>
        <w:widowControl w:val="0"/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2.Администрации  сельского поселения 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Сарайсинский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 сельсовет муниципального района 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Стерлибашевский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 РБ принять меры по организации исполнения основных мероприятий по проведению «Года Эстетики» в Республике Башкортостан » и 75 – 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летию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Победы в Великой Отечественной войне</w:t>
      </w:r>
      <w:r w:rsidRPr="002E7B36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D1624C" w:rsidRPr="002E7B36" w:rsidRDefault="00D1624C" w:rsidP="00D1624C">
      <w:pPr>
        <w:widowControl w:val="0"/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3.СППК «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Кундряк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» ( Султанов Ш.Я., по согласованию) обеспечить рентабельное функционирование агропромышленного комплекса и повышение эффективности производства сельскохозяйственной продукции, вести работу по внедрению прогрессивных технологий по подготовке кормов и рационального кормления животных.</w:t>
      </w:r>
    </w:p>
    <w:p w:rsidR="00D1624C" w:rsidRPr="002E7B36" w:rsidRDefault="00D1624C" w:rsidP="00D1624C">
      <w:pPr>
        <w:widowControl w:val="0"/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4.УУМ (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Акчурин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Э.З.,  по согласованию) с Администрацией сельского поселения 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Сарайсинский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 сельсовет муниципального района  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Стерлибашевский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 Республики Башкортостан  осуществлять широкий комплекс мер по недопущению совершения преступлений;</w:t>
      </w:r>
    </w:p>
    <w:p w:rsidR="00D1624C" w:rsidRPr="002E7B36" w:rsidRDefault="00D1624C" w:rsidP="00D1624C">
      <w:pPr>
        <w:widowControl w:val="0"/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5.МБОУ СОШ 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с.Елимбетово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Шарипов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Н.К., по согласованию) вести работу по совершенствованию 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учебно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- воспитательной работы, установить тесную связь школы, семьи, общественности, усилить работу по предупреждению правонарушений среди несовершеннолетних.</w:t>
      </w:r>
    </w:p>
    <w:p w:rsidR="00D1624C" w:rsidRPr="002E7B36" w:rsidRDefault="00D1624C" w:rsidP="00D1624C">
      <w:pPr>
        <w:widowControl w:val="0"/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6.СДК 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с.Елимбетово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 (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Зубаиров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Х.А., по согласованию ) вести работу по повышению качества, проводимых культурно-массовых мероприятий, укреплению материально-технической базы СДК.</w:t>
      </w:r>
    </w:p>
    <w:p w:rsidR="00D1624C" w:rsidRPr="002E7B36" w:rsidRDefault="00D1624C" w:rsidP="00D1624C">
      <w:pPr>
        <w:widowControl w:val="0"/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7.Учителю физкультуры применять эффективные формы и методы привлечения людей к занятиям физической культуры и спортом.</w:t>
      </w:r>
    </w:p>
    <w:p w:rsidR="00D1624C" w:rsidRPr="002E7B36" w:rsidRDefault="00D1624C" w:rsidP="00D1624C">
      <w:pPr>
        <w:widowControl w:val="0"/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8.С общественной инспекцией по предупреждению правонарушений несовершеннолетних целенаправленно проводить мероприятия среди подростков и молодежи, уделять внимание вопросам трудоустройства молодежи, проводить работу среди них по профилактике наркомании, алкоголизма и 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табакокурения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1624C" w:rsidRPr="002E7B36" w:rsidRDefault="00D1624C" w:rsidP="00D1624C">
      <w:pPr>
        <w:widowControl w:val="0"/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9.Фельдшерско-акушерскому пункту 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с.Елимбетово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 (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Хайбуллин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И.А., по согласованию) и ФАП 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д.Сарайсино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proofErr w:type="spellStart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Исангужина</w:t>
      </w:r>
      <w:proofErr w:type="spellEnd"/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 xml:space="preserve"> З.А., по согласованию) улучшить медицинское обслуживание населения, укреплять материально-техническую базу.</w:t>
      </w:r>
    </w:p>
    <w:p w:rsidR="00D1624C" w:rsidRPr="002E7B36" w:rsidRDefault="00D1624C" w:rsidP="00D1624C">
      <w:pPr>
        <w:widowControl w:val="0"/>
        <w:tabs>
          <w:tab w:val="right" w:pos="1276"/>
        </w:tabs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7B36">
        <w:rPr>
          <w:rFonts w:ascii="Times New Roman" w:eastAsiaTheme="minorHAnsi" w:hAnsi="Times New Roman"/>
          <w:sz w:val="24"/>
          <w:szCs w:val="24"/>
          <w:lang w:eastAsia="en-US"/>
        </w:rPr>
        <w:t>10.Контроль за исполнением настоящего решения оставляю за собой.</w:t>
      </w:r>
    </w:p>
    <w:p w:rsidR="00D1624C" w:rsidRPr="002E7B36" w:rsidRDefault="00D1624C" w:rsidP="00D1624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24C" w:rsidRPr="002E7B36" w:rsidRDefault="00D1624C" w:rsidP="00D1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D1624C" w:rsidRPr="002E7B36" w:rsidRDefault="00D1624C" w:rsidP="00D1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D1624C" w:rsidRPr="002E7B36" w:rsidRDefault="00D1624C" w:rsidP="00D1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B36">
        <w:rPr>
          <w:rFonts w:ascii="Times New Roman" w:hAnsi="Times New Roman"/>
          <w:sz w:val="24"/>
          <w:szCs w:val="24"/>
        </w:rPr>
        <w:t>Сарайсинский</w:t>
      </w:r>
      <w:proofErr w:type="spellEnd"/>
      <w:r w:rsidRPr="002E7B36">
        <w:rPr>
          <w:rFonts w:ascii="Times New Roman" w:hAnsi="Times New Roman"/>
          <w:sz w:val="24"/>
          <w:szCs w:val="24"/>
        </w:rPr>
        <w:t xml:space="preserve"> сельсовет </w:t>
      </w:r>
    </w:p>
    <w:p w:rsidR="00D1624C" w:rsidRPr="002E7B36" w:rsidRDefault="00D1624C" w:rsidP="00D1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D1624C" w:rsidRPr="002E7B36" w:rsidRDefault="00D1624C" w:rsidP="00D1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B36">
        <w:rPr>
          <w:rFonts w:ascii="Times New Roman" w:hAnsi="Times New Roman"/>
          <w:sz w:val="24"/>
          <w:szCs w:val="24"/>
        </w:rPr>
        <w:t>Стерлибашевский</w:t>
      </w:r>
      <w:proofErr w:type="spellEnd"/>
      <w:r w:rsidRPr="002E7B36">
        <w:rPr>
          <w:rFonts w:ascii="Times New Roman" w:hAnsi="Times New Roman"/>
          <w:sz w:val="24"/>
          <w:szCs w:val="24"/>
        </w:rPr>
        <w:t xml:space="preserve"> район </w:t>
      </w:r>
    </w:p>
    <w:p w:rsidR="00D1624C" w:rsidRPr="002E7B36" w:rsidRDefault="00D1624C" w:rsidP="00D1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      </w:t>
      </w:r>
      <w:proofErr w:type="spellStart"/>
      <w:r w:rsidRPr="002E7B36">
        <w:rPr>
          <w:rFonts w:ascii="Times New Roman" w:hAnsi="Times New Roman"/>
          <w:sz w:val="24"/>
          <w:szCs w:val="24"/>
        </w:rPr>
        <w:t>Р.М.Байназарова</w:t>
      </w:r>
      <w:proofErr w:type="spellEnd"/>
      <w:r w:rsidRPr="002E7B36">
        <w:rPr>
          <w:rFonts w:ascii="Times New Roman" w:hAnsi="Times New Roman"/>
          <w:sz w:val="24"/>
          <w:szCs w:val="24"/>
        </w:rPr>
        <w:t xml:space="preserve">       </w:t>
      </w:r>
    </w:p>
    <w:p w:rsidR="00552FFF" w:rsidRDefault="00552FFF">
      <w:bookmarkStart w:id="0" w:name="_GoBack"/>
      <w:bookmarkEnd w:id="0"/>
    </w:p>
    <w:sectPr w:rsidR="0055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B3"/>
    <w:rsid w:val="001A16B3"/>
    <w:rsid w:val="00552FFF"/>
    <w:rsid w:val="00D1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86FA9-8ECD-4A3E-AFDE-A2775B18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2020-03-10T05:32:00Z</dcterms:created>
  <dcterms:modified xsi:type="dcterms:W3CDTF">2020-03-10T05:32:00Z</dcterms:modified>
</cp:coreProperties>
</file>