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885" w:type="dxa"/>
        <w:tblLook w:val="04A0" w:firstRow="1" w:lastRow="0" w:firstColumn="1" w:lastColumn="0" w:noHBand="0" w:noVBand="1"/>
      </w:tblPr>
      <w:tblGrid>
        <w:gridCol w:w="4253"/>
        <w:gridCol w:w="2268"/>
        <w:gridCol w:w="4819"/>
      </w:tblGrid>
      <w:tr w:rsidR="00E56891" w:rsidRPr="00E56891" w:rsidTr="00E56891">
        <w:tc>
          <w:tcPr>
            <w:tcW w:w="4253" w:type="dxa"/>
          </w:tcPr>
          <w:p w:rsidR="00E56891" w:rsidRPr="00E56891" w:rsidRDefault="00E56891" w:rsidP="00E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8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E56891">
              <w:rPr>
                <w:rFonts w:ascii="Times New Roman" w:eastAsia="MS Mincho" w:hAnsi="MS Mincho" w:cs="Times New Roman" w:hint="eastAsia"/>
                <w:b/>
                <w:sz w:val="18"/>
                <w:szCs w:val="18"/>
                <w:lang w:val="be-BY" w:eastAsia="ru-RU"/>
              </w:rPr>
              <w:t>Ҡ</w:t>
            </w:r>
            <w:r w:rsidRPr="00E568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ОРТОСТАН  РЕСПУБЛИКА</w:t>
            </w:r>
            <w:r w:rsidRPr="00E568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E568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E56891" w:rsidRPr="00E56891" w:rsidRDefault="00E56891" w:rsidP="00E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8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СТӘР</w:t>
            </w:r>
            <w:r w:rsidRPr="00E568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ЛЕБАШ РАЙОНЫ</w:t>
            </w:r>
          </w:p>
          <w:p w:rsidR="00E56891" w:rsidRPr="00E56891" w:rsidRDefault="00E56891" w:rsidP="00E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8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РАЙОНЫНЫ</w:t>
            </w:r>
            <w:r w:rsidRPr="00E568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Ң                                             </w:t>
            </w:r>
            <w:r w:rsidRPr="00E568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ҺАРАЙ</w:t>
            </w:r>
            <w:proofErr w:type="gramStart"/>
            <w:r w:rsidRPr="00E568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C</w:t>
            </w:r>
            <w:proofErr w:type="gramEnd"/>
            <w:r w:rsidRPr="00E568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 АУЫЛ СОВЕТЫ</w:t>
            </w:r>
          </w:p>
          <w:p w:rsidR="00E56891" w:rsidRPr="00E56891" w:rsidRDefault="00E56891" w:rsidP="00E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68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 БИЛ</w:t>
            </w:r>
            <w:r w:rsidRPr="00E568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ӘМӘҺ</w:t>
            </w:r>
            <w:r w:rsidRPr="00E5689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</w:p>
          <w:p w:rsidR="00E56891" w:rsidRPr="00E56891" w:rsidRDefault="00E56891" w:rsidP="00E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68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СОВЕТЫ</w:t>
            </w:r>
          </w:p>
          <w:p w:rsidR="00E56891" w:rsidRPr="00E56891" w:rsidRDefault="00E56891" w:rsidP="00E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56891" w:rsidRPr="00E56891" w:rsidRDefault="00E56891" w:rsidP="00E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56891" w:rsidRPr="00E56891" w:rsidRDefault="00E56891" w:rsidP="00E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56891" w:rsidRPr="00E56891" w:rsidRDefault="00E56891" w:rsidP="00E56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56891" w:rsidRPr="00E56891" w:rsidRDefault="00E56891" w:rsidP="00E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6891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175073" wp14:editId="7EF971C7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21590</wp:posOffset>
                      </wp:positionV>
                      <wp:extent cx="7409180" cy="0"/>
                      <wp:effectExtent l="31115" t="31115" r="36830" b="355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1.7pt" to="573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:rsidR="00E56891" w:rsidRPr="00E56891" w:rsidRDefault="00E56891" w:rsidP="00E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91">
              <w:rPr>
                <w:rFonts w:ascii="Times New Roman" w:eastAsia="Times New Roman" w:hAnsi="Times New Roman" w:cs="Times New Roman"/>
                <w:b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4775F823" wp14:editId="4422C2A0">
                  <wp:extent cx="866775" cy="1304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891" w:rsidRPr="00E56891" w:rsidRDefault="00E56891" w:rsidP="00E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E56891" w:rsidRPr="00E56891" w:rsidRDefault="00E56891" w:rsidP="00E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E56891" w:rsidRPr="00E56891" w:rsidRDefault="00E56891" w:rsidP="00E5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E56891" w:rsidRPr="00E56891" w:rsidRDefault="00E56891" w:rsidP="00E56891">
            <w:pPr>
              <w:spacing w:after="0" w:line="240" w:lineRule="auto"/>
              <w:ind w:left="11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56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     </w:t>
            </w:r>
            <w:r w:rsidRPr="00E56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                                     </w:t>
            </w:r>
            <w:r w:rsidRPr="00E56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E56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</w:t>
            </w:r>
            <w:r w:rsidRPr="00E56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САРАЙСИНСКИЙ СЕЛЬСОВЕТ                                           МУНИЦИПАЛЬНОГО РАЙОНА   </w:t>
            </w:r>
            <w:r w:rsidRPr="00E56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                      СТ</w:t>
            </w:r>
            <w:r w:rsidRPr="00E568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ЕРЛИБАШЕВСКИЙ  РАЙОН   </w:t>
            </w:r>
            <w:r w:rsidRPr="00E5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                      </w:t>
            </w:r>
            <w:r w:rsidRPr="00E56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РЕСПУБЛИКИ БАШКОРТОСТАН</w:t>
            </w:r>
          </w:p>
          <w:p w:rsidR="00E56891" w:rsidRPr="00E56891" w:rsidRDefault="00E56891" w:rsidP="00E56891">
            <w:pPr>
              <w:spacing w:after="0" w:line="240" w:lineRule="auto"/>
              <w:ind w:left="116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E56891" w:rsidRPr="00E56891" w:rsidRDefault="00E56891" w:rsidP="00E56891">
            <w:pPr>
              <w:spacing w:after="0" w:line="240" w:lineRule="auto"/>
              <w:ind w:left="145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68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E56891" w:rsidRPr="00E56891" w:rsidRDefault="00E56891" w:rsidP="00E5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6891" w:rsidRPr="00E56891" w:rsidRDefault="00E56891" w:rsidP="00E568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  <w:r w:rsidRPr="00E56891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 xml:space="preserve">  КАРАР</w:t>
      </w:r>
      <w:r w:rsidRPr="00E56891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ab/>
      </w:r>
      <w:r w:rsidRPr="00E56891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ab/>
      </w:r>
      <w:r w:rsidRPr="00E56891"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  <w:tab/>
        <w:t xml:space="preserve">                                            РЕШЕНИЕ</w:t>
      </w:r>
    </w:p>
    <w:p w:rsidR="00E56891" w:rsidRPr="00E56891" w:rsidRDefault="00E56891" w:rsidP="00E568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</w:p>
    <w:p w:rsidR="00E56891" w:rsidRPr="00E56891" w:rsidRDefault="00E56891" w:rsidP="00E5689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E5689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09 </w:t>
      </w:r>
      <w:proofErr w:type="spellStart"/>
      <w:r w:rsidRPr="00E56891">
        <w:rPr>
          <w:rFonts w:ascii="Times New Roman" w:eastAsia="Times New Roman" w:hAnsi="Times New Roman" w:cs="Times New Roman"/>
          <w:sz w:val="30"/>
          <w:szCs w:val="20"/>
          <w:lang w:eastAsia="ru-RU"/>
        </w:rPr>
        <w:t>гинуар</w:t>
      </w:r>
      <w:proofErr w:type="spellEnd"/>
      <w:r w:rsidRPr="00E5689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2020 й.                   № 24-2                           09 января 2020 г.</w:t>
      </w:r>
    </w:p>
    <w:p w:rsidR="00E56891" w:rsidRPr="00E56891" w:rsidRDefault="00E56891" w:rsidP="00E5689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56891" w:rsidRPr="00E56891" w:rsidRDefault="00E56891" w:rsidP="00E56891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E56891" w:rsidRPr="00E56891" w:rsidRDefault="00E56891" w:rsidP="00E5689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E56891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Об утверждении состава жилищной комиссии  сельского поселения </w:t>
      </w:r>
      <w:proofErr w:type="spellStart"/>
      <w:r w:rsidRPr="00E56891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Сарайсинский</w:t>
      </w:r>
      <w:proofErr w:type="spellEnd"/>
      <w:r w:rsidRPr="00E56891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сельсовет муниципального района Стерлибашевский район Республики Башкортостан  </w:t>
      </w:r>
    </w:p>
    <w:p w:rsidR="00E56891" w:rsidRPr="00E56891" w:rsidRDefault="00E56891" w:rsidP="00E56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6891" w:rsidRPr="00E56891" w:rsidRDefault="00E56891" w:rsidP="00E56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со статьей 13 Регламента Совета сельского поселения </w:t>
      </w:r>
      <w:proofErr w:type="spellStart"/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>Сарайсинский</w:t>
      </w:r>
      <w:proofErr w:type="spellEnd"/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Стерлибашевский район</w:t>
      </w:r>
      <w:r w:rsidRPr="00E568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Совет сельского поселения </w:t>
      </w:r>
      <w:proofErr w:type="spellStart"/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>Сарайсинский</w:t>
      </w:r>
      <w:proofErr w:type="spellEnd"/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Стерлибашевский район</w:t>
      </w:r>
      <w:r w:rsidRPr="00E568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E56891" w:rsidRPr="00E56891" w:rsidRDefault="00E56891" w:rsidP="00E568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>1. Сформировать состав жилищной комиссии  в количестве из 3-х человек:</w:t>
      </w:r>
    </w:p>
    <w:p w:rsidR="00E56891" w:rsidRPr="00E56891" w:rsidRDefault="00E56891" w:rsidP="00E56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Байназарова </w:t>
      </w:r>
      <w:proofErr w:type="spellStart"/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Раушан</w:t>
      </w:r>
      <w:proofErr w:type="spellEnd"/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Мансуровна</w:t>
      </w:r>
      <w:proofErr w:type="spellEnd"/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председатель комиссии;</w:t>
      </w:r>
    </w:p>
    <w:p w:rsidR="00E56891" w:rsidRPr="00E56891" w:rsidRDefault="00E56891" w:rsidP="00E56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Абдуллина Гузель </w:t>
      </w:r>
      <w:proofErr w:type="spellStart"/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>Ишбирдовна</w:t>
      </w:r>
      <w:proofErr w:type="spellEnd"/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секретарь комиссии;</w:t>
      </w:r>
    </w:p>
    <w:p w:rsidR="00E56891" w:rsidRPr="00E56891" w:rsidRDefault="00E56891" w:rsidP="00E568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3. </w:t>
      </w:r>
      <w:proofErr w:type="spellStart"/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>Кидрячева</w:t>
      </w:r>
      <w:proofErr w:type="spellEnd"/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Ильдара </w:t>
      </w:r>
      <w:proofErr w:type="spellStart"/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>Тимерхановича</w:t>
      </w:r>
      <w:proofErr w:type="spellEnd"/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член комиссии.</w:t>
      </w:r>
    </w:p>
    <w:p w:rsidR="00E56891" w:rsidRPr="00E56891" w:rsidRDefault="00E56891" w:rsidP="00E568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6891" w:rsidRPr="00E56891" w:rsidRDefault="00E56891" w:rsidP="00E568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E56891">
        <w:rPr>
          <w:rFonts w:ascii="Times New Roman" w:eastAsia="Times New Roman" w:hAnsi="Times New Roman" w:cs="Times New Roman"/>
          <w:sz w:val="30"/>
          <w:szCs w:val="20"/>
          <w:lang w:eastAsia="ru-RU"/>
        </w:rPr>
        <w:t>Глава</w:t>
      </w:r>
    </w:p>
    <w:p w:rsidR="00E56891" w:rsidRPr="00E56891" w:rsidRDefault="00E56891" w:rsidP="00E56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>Сарайсинский</w:t>
      </w:r>
      <w:proofErr w:type="spellEnd"/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</w:p>
    <w:p w:rsidR="00E56891" w:rsidRPr="00E56891" w:rsidRDefault="00E56891" w:rsidP="00E56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Стерлибашевский  район</w:t>
      </w:r>
    </w:p>
    <w:p w:rsidR="00E56891" w:rsidRPr="00E56891" w:rsidRDefault="00E56891" w:rsidP="00E56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   </w:t>
      </w:r>
      <w:proofErr w:type="spellStart"/>
      <w:r w:rsidRPr="00E56891">
        <w:rPr>
          <w:rFonts w:ascii="Times New Roman" w:eastAsia="Times New Roman" w:hAnsi="Times New Roman" w:cs="Times New Roman"/>
          <w:sz w:val="28"/>
          <w:szCs w:val="20"/>
          <w:lang w:eastAsia="ru-RU"/>
        </w:rPr>
        <w:t>Р.М.Байназарова</w:t>
      </w:r>
      <w:proofErr w:type="spellEnd"/>
    </w:p>
    <w:p w:rsidR="00E56891" w:rsidRPr="00E56891" w:rsidRDefault="00E56891" w:rsidP="00E56891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20"/>
          <w:lang w:eastAsia="ru-RU"/>
        </w:rPr>
      </w:pPr>
    </w:p>
    <w:p w:rsidR="00E56891" w:rsidRPr="00E56891" w:rsidRDefault="00E56891" w:rsidP="00E56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891" w:rsidRPr="00E56891" w:rsidRDefault="00E56891" w:rsidP="00E568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71E7E" w:rsidRDefault="00E56891">
      <w:bookmarkStart w:id="0" w:name="_GoBack"/>
      <w:bookmarkEnd w:id="0"/>
    </w:p>
    <w:sectPr w:rsidR="0047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80"/>
    <w:rsid w:val="006319ED"/>
    <w:rsid w:val="006B2D46"/>
    <w:rsid w:val="00831A80"/>
    <w:rsid w:val="00E5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2020-03-06T10:25:00Z</dcterms:created>
  <dcterms:modified xsi:type="dcterms:W3CDTF">2020-03-06T10:25:00Z</dcterms:modified>
</cp:coreProperties>
</file>